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892" w:rsidRPr="00366892" w:rsidRDefault="00366892" w:rsidP="00366892">
      <w:pPr>
        <w:autoSpaceDE w:val="0"/>
        <w:autoSpaceDN w:val="0"/>
        <w:adjustRightInd w:val="0"/>
        <w:jc w:val="center"/>
        <w:rPr>
          <w:rFonts w:cs="Times-Roman"/>
          <w:b/>
          <w:color w:val="D45CA1"/>
          <w:sz w:val="28"/>
          <w:szCs w:val="28"/>
        </w:rPr>
      </w:pPr>
      <w:r w:rsidRPr="00366892">
        <w:rPr>
          <w:rFonts w:cs="Times-Roman"/>
          <w:b/>
          <w:color w:val="D45CA1"/>
          <w:sz w:val="28"/>
          <w:szCs w:val="28"/>
        </w:rPr>
        <w:t>Règlement de la Coupe du Val d’Oise 201</w:t>
      </w:r>
      <w:r>
        <w:rPr>
          <w:rFonts w:cs="Times-Roman"/>
          <w:b/>
          <w:color w:val="D45CA1"/>
          <w:sz w:val="28"/>
          <w:szCs w:val="28"/>
        </w:rPr>
        <w:t>6</w:t>
      </w:r>
      <w:r w:rsidRPr="00366892">
        <w:rPr>
          <w:rFonts w:cs="Times-Roman"/>
          <w:b/>
          <w:color w:val="D45CA1"/>
          <w:sz w:val="28"/>
          <w:szCs w:val="28"/>
        </w:rPr>
        <w:t>/201</w:t>
      </w:r>
      <w:r>
        <w:rPr>
          <w:rFonts w:cs="Times-Roman"/>
          <w:b/>
          <w:color w:val="D45CA1"/>
          <w:sz w:val="28"/>
          <w:szCs w:val="28"/>
        </w:rPr>
        <w:t>7</w:t>
      </w:r>
    </w:p>
    <w:p w:rsidR="00366892" w:rsidRDefault="00366892" w:rsidP="00366892">
      <w:pPr>
        <w:autoSpaceDE w:val="0"/>
        <w:autoSpaceDN w:val="0"/>
        <w:adjustRightInd w:val="0"/>
        <w:jc w:val="center"/>
        <w:rPr>
          <w:rFonts w:cs="Times-Roman"/>
          <w:color w:val="ED7D31" w:themeColor="accent2"/>
          <w:sz w:val="28"/>
          <w:szCs w:val="28"/>
        </w:rPr>
      </w:pPr>
      <w:r w:rsidRPr="009B34A2">
        <w:rPr>
          <w:rFonts w:cs="Times-Roman"/>
          <w:color w:val="ED7D31" w:themeColor="accent2"/>
          <w:sz w:val="28"/>
          <w:szCs w:val="28"/>
        </w:rPr>
        <w:t>Compétition de doubles par équipe non homologuée</w:t>
      </w:r>
    </w:p>
    <w:p w:rsidR="00366892" w:rsidRPr="009B34A2" w:rsidRDefault="00366892" w:rsidP="00366892">
      <w:pPr>
        <w:autoSpaceDE w:val="0"/>
        <w:autoSpaceDN w:val="0"/>
        <w:adjustRightInd w:val="0"/>
        <w:jc w:val="center"/>
        <w:rPr>
          <w:rFonts w:cs="Times-Roman"/>
          <w:color w:val="000000"/>
          <w:sz w:val="16"/>
          <w:szCs w:val="16"/>
        </w:rPr>
      </w:pPr>
    </w:p>
    <w:p w:rsidR="00366892" w:rsidRPr="00366892" w:rsidRDefault="00366892" w:rsidP="00366892">
      <w:pPr>
        <w:autoSpaceDE w:val="0"/>
        <w:autoSpaceDN w:val="0"/>
        <w:adjustRightInd w:val="0"/>
        <w:jc w:val="both"/>
        <w:rPr>
          <w:rFonts w:ascii="Calibri" w:hAnsi="Calibri" w:cs="Times-Bold"/>
          <w:b/>
          <w:bCs/>
          <w:color w:val="D45CA1"/>
          <w:sz w:val="20"/>
          <w:szCs w:val="20"/>
        </w:rPr>
      </w:pPr>
      <w:r w:rsidRPr="00366892">
        <w:rPr>
          <w:rFonts w:ascii="Calibri" w:hAnsi="Calibri" w:cs="Times-Bold"/>
          <w:b/>
          <w:bCs/>
          <w:color w:val="D45CA1"/>
          <w:sz w:val="20"/>
          <w:szCs w:val="20"/>
        </w:rPr>
        <w:t>Calendrier</w:t>
      </w:r>
    </w:p>
    <w:p w:rsidR="00366892" w:rsidRPr="001A3E86" w:rsidRDefault="00366892" w:rsidP="00366892">
      <w:pPr>
        <w:autoSpaceDE w:val="0"/>
        <w:autoSpaceDN w:val="0"/>
        <w:adjustRightInd w:val="0"/>
        <w:jc w:val="both"/>
        <w:rPr>
          <w:rFonts w:ascii="Calibri" w:hAnsi="Calibri" w:cs="Times-Roman"/>
          <w:sz w:val="20"/>
          <w:szCs w:val="20"/>
        </w:rPr>
      </w:pPr>
      <w:r w:rsidRPr="001A3E86">
        <w:rPr>
          <w:rFonts w:ascii="Calibri" w:hAnsi="Calibri" w:cs="Times-Roman"/>
          <w:sz w:val="20"/>
          <w:szCs w:val="20"/>
        </w:rPr>
        <w:t>Les rencontres se dérouleront sur trois dimanches au cours de la saison, à savoir :</w:t>
      </w:r>
    </w:p>
    <w:p w:rsidR="00366892" w:rsidRPr="001A3E86" w:rsidRDefault="00366892" w:rsidP="00366892">
      <w:pPr>
        <w:autoSpaceDE w:val="0"/>
        <w:autoSpaceDN w:val="0"/>
        <w:adjustRightInd w:val="0"/>
        <w:jc w:val="both"/>
        <w:rPr>
          <w:rFonts w:ascii="Calibri" w:hAnsi="Calibri" w:cs="Times-Roman"/>
          <w:sz w:val="20"/>
          <w:szCs w:val="20"/>
        </w:rPr>
      </w:pPr>
      <w:proofErr w:type="gramStart"/>
      <w:r w:rsidRPr="001A3E86">
        <w:rPr>
          <w:rFonts w:ascii="Calibri" w:hAnsi="Calibri" w:cs="Times-Roman"/>
          <w:sz w:val="20"/>
          <w:szCs w:val="20"/>
        </w:rPr>
        <w:t>le</w:t>
      </w:r>
      <w:proofErr w:type="gramEnd"/>
      <w:r w:rsidRPr="001A3E86">
        <w:rPr>
          <w:rFonts w:ascii="Calibri" w:hAnsi="Calibri" w:cs="Times-Roman"/>
          <w:sz w:val="20"/>
          <w:szCs w:val="20"/>
        </w:rPr>
        <w:t xml:space="preserve"> </w:t>
      </w:r>
      <w:r>
        <w:rPr>
          <w:rFonts w:ascii="Calibri" w:hAnsi="Calibri" w:cs="Times-Roman"/>
          <w:sz w:val="20"/>
          <w:szCs w:val="20"/>
        </w:rPr>
        <w:t>27</w:t>
      </w:r>
      <w:r w:rsidRPr="001A3E86">
        <w:rPr>
          <w:rFonts w:ascii="Calibri" w:hAnsi="Calibri" w:cs="Times-Roman"/>
          <w:sz w:val="20"/>
          <w:szCs w:val="20"/>
        </w:rPr>
        <w:t xml:space="preserve"> novembre 201</w:t>
      </w:r>
      <w:r>
        <w:rPr>
          <w:rFonts w:ascii="Calibri" w:hAnsi="Calibri" w:cs="Times-Roman"/>
          <w:sz w:val="20"/>
          <w:szCs w:val="20"/>
        </w:rPr>
        <w:t>6</w:t>
      </w:r>
      <w:r w:rsidRPr="001A3E86">
        <w:rPr>
          <w:rFonts w:ascii="Calibri" w:hAnsi="Calibri" w:cs="Times-Roman"/>
          <w:sz w:val="20"/>
          <w:szCs w:val="20"/>
        </w:rPr>
        <w:t xml:space="preserve"> à Herblay, le </w:t>
      </w:r>
      <w:r>
        <w:rPr>
          <w:rFonts w:ascii="Calibri" w:hAnsi="Calibri" w:cs="Times-Roman"/>
          <w:sz w:val="20"/>
          <w:szCs w:val="20"/>
        </w:rPr>
        <w:t>29</w:t>
      </w:r>
      <w:r w:rsidRPr="001A3E86">
        <w:rPr>
          <w:rFonts w:ascii="Calibri" w:hAnsi="Calibri" w:cs="Times-Roman"/>
          <w:sz w:val="20"/>
          <w:szCs w:val="20"/>
        </w:rPr>
        <w:t xml:space="preserve"> janvier (lieu à confirmer) et le </w:t>
      </w:r>
      <w:r>
        <w:rPr>
          <w:rFonts w:ascii="Calibri" w:hAnsi="Calibri" w:cs="Times-Roman"/>
          <w:sz w:val="20"/>
          <w:szCs w:val="20"/>
        </w:rPr>
        <w:t>19</w:t>
      </w:r>
      <w:r w:rsidRPr="001A3E86">
        <w:rPr>
          <w:rFonts w:ascii="Calibri" w:hAnsi="Calibri" w:cs="Times-Roman"/>
          <w:sz w:val="20"/>
          <w:szCs w:val="20"/>
        </w:rPr>
        <w:t xml:space="preserve"> </w:t>
      </w:r>
      <w:r>
        <w:rPr>
          <w:rFonts w:ascii="Calibri" w:hAnsi="Calibri" w:cs="Times-Roman"/>
          <w:sz w:val="20"/>
          <w:szCs w:val="20"/>
        </w:rPr>
        <w:t>mars</w:t>
      </w:r>
      <w:r w:rsidRPr="001A3E86">
        <w:rPr>
          <w:rFonts w:ascii="Calibri" w:hAnsi="Calibri" w:cs="Times-Roman"/>
          <w:sz w:val="20"/>
          <w:szCs w:val="20"/>
        </w:rPr>
        <w:t xml:space="preserve"> 201</w:t>
      </w:r>
      <w:r>
        <w:rPr>
          <w:rFonts w:ascii="Calibri" w:hAnsi="Calibri" w:cs="Times-Roman"/>
          <w:sz w:val="20"/>
          <w:szCs w:val="20"/>
        </w:rPr>
        <w:t>7 (lieu à confirmer également)</w:t>
      </w:r>
      <w:r w:rsidRPr="001A3E86">
        <w:rPr>
          <w:rFonts w:ascii="Calibri" w:hAnsi="Calibri" w:cs="Times-Roman"/>
          <w:sz w:val="20"/>
          <w:szCs w:val="20"/>
        </w:rPr>
        <w:t xml:space="preserve">. </w:t>
      </w:r>
    </w:p>
    <w:p w:rsidR="00366892" w:rsidRPr="001A3E86" w:rsidRDefault="00366892" w:rsidP="00366892">
      <w:pPr>
        <w:autoSpaceDE w:val="0"/>
        <w:autoSpaceDN w:val="0"/>
        <w:adjustRightInd w:val="0"/>
        <w:jc w:val="both"/>
        <w:rPr>
          <w:rFonts w:ascii="Calibri" w:hAnsi="Calibri" w:cs="Times-Roman"/>
          <w:sz w:val="20"/>
          <w:szCs w:val="20"/>
        </w:rPr>
      </w:pPr>
    </w:p>
    <w:p w:rsidR="00366892" w:rsidRPr="00366892" w:rsidRDefault="00366892" w:rsidP="00366892">
      <w:pPr>
        <w:autoSpaceDE w:val="0"/>
        <w:autoSpaceDN w:val="0"/>
        <w:adjustRightInd w:val="0"/>
        <w:jc w:val="both"/>
        <w:rPr>
          <w:rFonts w:ascii="Calibri" w:hAnsi="Calibri" w:cs="Times-Bold"/>
          <w:b/>
          <w:bCs/>
          <w:color w:val="D45CA1"/>
          <w:sz w:val="20"/>
          <w:szCs w:val="20"/>
        </w:rPr>
      </w:pPr>
      <w:r w:rsidRPr="00366892">
        <w:rPr>
          <w:rFonts w:ascii="Calibri" w:hAnsi="Calibri" w:cs="Times-Bold"/>
          <w:b/>
          <w:bCs/>
          <w:color w:val="D45CA1"/>
          <w:sz w:val="20"/>
          <w:szCs w:val="20"/>
        </w:rPr>
        <w:t>Inscription</w:t>
      </w:r>
    </w:p>
    <w:p w:rsidR="00366892" w:rsidRPr="001A3E86" w:rsidRDefault="00366892" w:rsidP="00366892">
      <w:pPr>
        <w:autoSpaceDE w:val="0"/>
        <w:autoSpaceDN w:val="0"/>
        <w:adjustRightInd w:val="0"/>
        <w:jc w:val="both"/>
        <w:rPr>
          <w:rFonts w:ascii="Calibri" w:hAnsi="Calibri" w:cs="Times-Roman"/>
          <w:sz w:val="20"/>
          <w:szCs w:val="20"/>
        </w:rPr>
      </w:pPr>
      <w:r w:rsidRPr="001A3E86">
        <w:rPr>
          <w:rFonts w:ascii="Calibri" w:hAnsi="Calibri" w:cs="Times-Roman"/>
          <w:sz w:val="20"/>
          <w:szCs w:val="20"/>
        </w:rPr>
        <w:t xml:space="preserve">Tout joueur participant à la Coupe du Val d’Oise doit obligatoirement être licencié à la </w:t>
      </w:r>
      <w:proofErr w:type="spellStart"/>
      <w:r w:rsidRPr="001A3E86">
        <w:rPr>
          <w:rFonts w:ascii="Calibri" w:hAnsi="Calibri" w:cs="Times-Roman"/>
          <w:sz w:val="20"/>
          <w:szCs w:val="20"/>
        </w:rPr>
        <w:t>FFBaD</w:t>
      </w:r>
      <w:proofErr w:type="spellEnd"/>
      <w:r w:rsidRPr="001A3E86">
        <w:rPr>
          <w:rFonts w:ascii="Calibri" w:hAnsi="Calibri" w:cs="Times-Roman"/>
          <w:sz w:val="20"/>
          <w:szCs w:val="20"/>
        </w:rPr>
        <w:t xml:space="preserve"> ou à une autre fédération et être un adhérent régulier du club pour lequel il joue.</w:t>
      </w:r>
    </w:p>
    <w:p w:rsidR="00366892" w:rsidRDefault="00366892" w:rsidP="00366892">
      <w:pPr>
        <w:autoSpaceDE w:val="0"/>
        <w:autoSpaceDN w:val="0"/>
        <w:adjustRightInd w:val="0"/>
        <w:jc w:val="both"/>
        <w:rPr>
          <w:sz w:val="20"/>
          <w:szCs w:val="20"/>
        </w:rPr>
      </w:pPr>
      <w:r w:rsidRPr="001A3E86">
        <w:rPr>
          <w:rFonts w:ascii="Calibri" w:hAnsi="Calibri" w:cs="Times-Roman"/>
          <w:sz w:val="20"/>
          <w:szCs w:val="20"/>
        </w:rPr>
        <w:t xml:space="preserve">Cette compétition n’est ouverte qu’aux joueurs loisir non classés </w:t>
      </w:r>
      <w:r w:rsidRPr="00196E4E">
        <w:rPr>
          <w:sz w:val="20"/>
          <w:szCs w:val="20"/>
        </w:rPr>
        <w:t>et P</w:t>
      </w:r>
      <w:r w:rsidR="00762AD5">
        <w:rPr>
          <w:sz w:val="20"/>
          <w:szCs w:val="20"/>
        </w:rPr>
        <w:t>12</w:t>
      </w:r>
      <w:r w:rsidRPr="00196E4E">
        <w:rPr>
          <w:i/>
          <w:sz w:val="20"/>
          <w:szCs w:val="20"/>
        </w:rPr>
        <w:t xml:space="preserve"> </w:t>
      </w:r>
      <w:r w:rsidRPr="001A3E86">
        <w:rPr>
          <w:rFonts w:ascii="Calibri" w:hAnsi="Calibri" w:cs="Times-Roman"/>
          <w:sz w:val="20"/>
          <w:szCs w:val="20"/>
        </w:rPr>
        <w:t>des catégories senior et vétéran</w:t>
      </w:r>
      <w:r>
        <w:rPr>
          <w:rFonts w:ascii="Calibri" w:hAnsi="Calibri" w:cs="Times-Roman"/>
          <w:sz w:val="20"/>
          <w:szCs w:val="20"/>
        </w:rPr>
        <w:t> ; ceci</w:t>
      </w:r>
      <w:r w:rsidRPr="00196E4E">
        <w:rPr>
          <w:i/>
          <w:sz w:val="20"/>
          <w:szCs w:val="20"/>
        </w:rPr>
        <w:t xml:space="preserve"> </w:t>
      </w:r>
      <w:r w:rsidRPr="00D53078">
        <w:rPr>
          <w:sz w:val="20"/>
          <w:szCs w:val="20"/>
        </w:rPr>
        <w:t xml:space="preserve">laisse aux joueurs la possibilité de participer à des tournois </w:t>
      </w:r>
      <w:proofErr w:type="spellStart"/>
      <w:r w:rsidRPr="00D53078">
        <w:rPr>
          <w:sz w:val="20"/>
          <w:szCs w:val="20"/>
        </w:rPr>
        <w:t>promobad</w:t>
      </w:r>
      <w:proofErr w:type="spellEnd"/>
      <w:r w:rsidRPr="00D53078">
        <w:rPr>
          <w:sz w:val="20"/>
          <w:szCs w:val="20"/>
        </w:rPr>
        <w:t xml:space="preserve"> ou au tournoi de leur club. S'ils passent P</w:t>
      </w:r>
      <w:r w:rsidR="00762AD5">
        <w:rPr>
          <w:sz w:val="20"/>
          <w:szCs w:val="20"/>
        </w:rPr>
        <w:t>11</w:t>
      </w:r>
      <w:r w:rsidRPr="00D53078">
        <w:rPr>
          <w:sz w:val="20"/>
          <w:szCs w:val="20"/>
        </w:rPr>
        <w:t xml:space="preserve"> ils ne p</w:t>
      </w:r>
      <w:r>
        <w:rPr>
          <w:sz w:val="20"/>
          <w:szCs w:val="20"/>
        </w:rPr>
        <w:t xml:space="preserve">ourront </w:t>
      </w:r>
      <w:r w:rsidRPr="00D53078">
        <w:rPr>
          <w:sz w:val="20"/>
          <w:szCs w:val="20"/>
        </w:rPr>
        <w:t xml:space="preserve">plus </w:t>
      </w:r>
      <w:r>
        <w:rPr>
          <w:sz w:val="20"/>
          <w:szCs w:val="20"/>
        </w:rPr>
        <w:t>jouer en C</w:t>
      </w:r>
      <w:r w:rsidRPr="00D53078">
        <w:rPr>
          <w:sz w:val="20"/>
          <w:szCs w:val="20"/>
        </w:rPr>
        <w:t>oupe du Val d'Oise</w:t>
      </w:r>
      <w:r>
        <w:rPr>
          <w:sz w:val="20"/>
          <w:szCs w:val="20"/>
        </w:rPr>
        <w:t>.</w:t>
      </w:r>
    </w:p>
    <w:p w:rsidR="00366892" w:rsidRPr="001A3E86" w:rsidRDefault="00366892" w:rsidP="00366892">
      <w:pPr>
        <w:autoSpaceDE w:val="0"/>
        <w:autoSpaceDN w:val="0"/>
        <w:adjustRightInd w:val="0"/>
        <w:jc w:val="both"/>
        <w:rPr>
          <w:rFonts w:ascii="Calibri" w:hAnsi="Calibri" w:cs="Times-Bold"/>
          <w:b/>
          <w:bCs/>
          <w:sz w:val="20"/>
          <w:szCs w:val="20"/>
        </w:rPr>
      </w:pPr>
      <w:r>
        <w:rPr>
          <w:rFonts w:ascii="Calibri" w:hAnsi="Calibri" w:cs="Times-Roman"/>
          <w:sz w:val="20"/>
          <w:szCs w:val="20"/>
        </w:rPr>
        <w:t>A</w:t>
      </w:r>
      <w:r w:rsidRPr="001A3E86">
        <w:rPr>
          <w:rFonts w:ascii="Calibri" w:hAnsi="Calibri" w:cs="Times-Roman"/>
          <w:sz w:val="20"/>
          <w:szCs w:val="20"/>
        </w:rPr>
        <w:t xml:space="preserve">ucun </w:t>
      </w:r>
      <w:proofErr w:type="spellStart"/>
      <w:r w:rsidRPr="001A3E86">
        <w:rPr>
          <w:rFonts w:ascii="Calibri" w:hAnsi="Calibri" w:cs="Times-Roman"/>
          <w:sz w:val="20"/>
          <w:szCs w:val="20"/>
        </w:rPr>
        <w:t>surclassement</w:t>
      </w:r>
      <w:proofErr w:type="spellEnd"/>
      <w:r w:rsidRPr="001A3E86">
        <w:rPr>
          <w:rFonts w:ascii="Calibri" w:hAnsi="Calibri" w:cs="Times-Roman"/>
          <w:sz w:val="20"/>
          <w:szCs w:val="20"/>
        </w:rPr>
        <w:t xml:space="preserve"> </w:t>
      </w:r>
      <w:r w:rsidR="00155B50">
        <w:rPr>
          <w:rFonts w:ascii="Calibri" w:hAnsi="Calibri" w:cs="Times-Roman"/>
          <w:sz w:val="20"/>
          <w:szCs w:val="20"/>
        </w:rPr>
        <w:t xml:space="preserve">d’âge </w:t>
      </w:r>
      <w:r w:rsidRPr="001A3E86">
        <w:rPr>
          <w:rFonts w:ascii="Calibri" w:hAnsi="Calibri" w:cs="Times-Roman"/>
          <w:sz w:val="20"/>
          <w:szCs w:val="20"/>
        </w:rPr>
        <w:t>(qu’il soit simple ou double) n’est autorisé.</w:t>
      </w:r>
    </w:p>
    <w:p w:rsidR="00366892" w:rsidRPr="00D53078" w:rsidRDefault="00366892" w:rsidP="00366892">
      <w:pPr>
        <w:autoSpaceDE w:val="0"/>
        <w:autoSpaceDN w:val="0"/>
        <w:adjustRightInd w:val="0"/>
        <w:jc w:val="both"/>
        <w:rPr>
          <w:rFonts w:ascii="Calibri" w:hAnsi="Calibri" w:cs="Times-Roman"/>
          <w:color w:val="000000"/>
          <w:sz w:val="20"/>
          <w:szCs w:val="20"/>
        </w:rPr>
      </w:pPr>
      <w:r w:rsidRPr="00D53078">
        <w:rPr>
          <w:rFonts w:ascii="Calibri" w:hAnsi="Calibri" w:cs="Times-Roman"/>
          <w:color w:val="000000"/>
          <w:sz w:val="20"/>
          <w:szCs w:val="20"/>
        </w:rPr>
        <w:t>Chaque club peut inscrire au plus deux équipes.</w:t>
      </w:r>
    </w:p>
    <w:p w:rsidR="00366892" w:rsidRPr="001A3E86" w:rsidRDefault="00366892" w:rsidP="00366892">
      <w:pPr>
        <w:autoSpaceDE w:val="0"/>
        <w:autoSpaceDN w:val="0"/>
        <w:adjustRightInd w:val="0"/>
        <w:jc w:val="both"/>
        <w:rPr>
          <w:rFonts w:ascii="Calibri" w:hAnsi="Calibri" w:cs="Times-Roman"/>
          <w:sz w:val="20"/>
          <w:szCs w:val="20"/>
        </w:rPr>
      </w:pPr>
      <w:r w:rsidRPr="001A3E86">
        <w:rPr>
          <w:rFonts w:ascii="Calibri" w:hAnsi="Calibri" w:cs="Times-Roman"/>
          <w:sz w:val="20"/>
          <w:szCs w:val="20"/>
        </w:rPr>
        <w:t>Un joueur ayant participé en tant que titulaire au championnat interclubs départemental, senior ou vétéran, ne pourra participer à la Coupe du Val d’Oise.</w:t>
      </w:r>
    </w:p>
    <w:p w:rsidR="00366892" w:rsidRPr="001A3E86" w:rsidRDefault="00366892" w:rsidP="00366892">
      <w:pPr>
        <w:autoSpaceDE w:val="0"/>
        <w:autoSpaceDN w:val="0"/>
        <w:adjustRightInd w:val="0"/>
        <w:jc w:val="both"/>
        <w:rPr>
          <w:rFonts w:ascii="Calibri" w:hAnsi="Calibri" w:cs="Times-Roman"/>
          <w:color w:val="000000"/>
          <w:sz w:val="20"/>
          <w:szCs w:val="20"/>
        </w:rPr>
      </w:pPr>
      <w:r w:rsidRPr="001A3E86">
        <w:rPr>
          <w:rFonts w:ascii="Calibri" w:hAnsi="Calibri" w:cs="Times-Roman"/>
          <w:color w:val="000000"/>
          <w:sz w:val="20"/>
          <w:szCs w:val="20"/>
        </w:rPr>
        <w:t xml:space="preserve">Les droits d'inscription sont fixés à </w:t>
      </w:r>
      <w:r w:rsidR="00CE1049">
        <w:rPr>
          <w:rFonts w:ascii="Calibri" w:hAnsi="Calibri" w:cs="Times-Roman"/>
          <w:color w:val="000000"/>
          <w:sz w:val="20"/>
          <w:szCs w:val="20"/>
        </w:rPr>
        <w:t>20</w:t>
      </w:r>
      <w:bookmarkStart w:id="0" w:name="_GoBack"/>
      <w:bookmarkEnd w:id="0"/>
      <w:r w:rsidRPr="001A3E86">
        <w:rPr>
          <w:rFonts w:ascii="Calibri" w:hAnsi="Calibri" w:cs="Times-Roman"/>
          <w:color w:val="000000"/>
          <w:sz w:val="20"/>
          <w:szCs w:val="20"/>
        </w:rPr>
        <w:t xml:space="preserve"> Euros par équipe pour la saison. </w:t>
      </w:r>
    </w:p>
    <w:p w:rsidR="00366892" w:rsidRPr="001A3E86" w:rsidRDefault="00366892" w:rsidP="00366892">
      <w:pPr>
        <w:autoSpaceDE w:val="0"/>
        <w:autoSpaceDN w:val="0"/>
        <w:adjustRightInd w:val="0"/>
        <w:jc w:val="both"/>
        <w:rPr>
          <w:rFonts w:ascii="Calibri" w:hAnsi="Calibri" w:cs="Times-Roman"/>
          <w:color w:val="000000"/>
          <w:sz w:val="20"/>
          <w:szCs w:val="20"/>
        </w:rPr>
      </w:pPr>
      <w:r w:rsidRPr="001A3E86">
        <w:rPr>
          <w:rFonts w:ascii="Calibri" w:hAnsi="Calibri" w:cs="Times-Roman"/>
          <w:color w:val="000000"/>
          <w:sz w:val="20"/>
          <w:szCs w:val="20"/>
        </w:rPr>
        <w:t>Les chèques, libellés à l'ordre du C</w:t>
      </w:r>
      <w:r>
        <w:rPr>
          <w:rFonts w:ascii="Calibri" w:hAnsi="Calibri" w:cs="Times-Roman"/>
          <w:color w:val="000000"/>
          <w:sz w:val="20"/>
          <w:szCs w:val="20"/>
        </w:rPr>
        <w:t>DBVO</w:t>
      </w:r>
      <w:r w:rsidRPr="001A3E86">
        <w:rPr>
          <w:rFonts w:ascii="Calibri" w:hAnsi="Calibri" w:cs="Times-Roman"/>
          <w:color w:val="000000"/>
          <w:sz w:val="20"/>
          <w:szCs w:val="20"/>
        </w:rPr>
        <w:t xml:space="preserve">, sont à adresser à Anne Laurent, </w:t>
      </w:r>
      <w:r>
        <w:rPr>
          <w:rFonts w:ascii="Calibri" w:hAnsi="Calibri" w:cs="Times-Roman"/>
          <w:color w:val="000000"/>
          <w:sz w:val="20"/>
          <w:szCs w:val="20"/>
        </w:rPr>
        <w:t>3</w:t>
      </w:r>
      <w:r w:rsidRPr="001A3E86">
        <w:rPr>
          <w:rFonts w:ascii="Calibri" w:hAnsi="Calibri" w:cs="Times-Roman"/>
          <w:color w:val="000000"/>
          <w:sz w:val="20"/>
          <w:szCs w:val="20"/>
        </w:rPr>
        <w:t>0 quai du Génie, 95220 Herblay avec la fiche d’inscription.</w:t>
      </w:r>
    </w:p>
    <w:p w:rsidR="00366892" w:rsidRPr="001A3E86" w:rsidRDefault="00366892" w:rsidP="00366892">
      <w:pPr>
        <w:autoSpaceDE w:val="0"/>
        <w:autoSpaceDN w:val="0"/>
        <w:adjustRightInd w:val="0"/>
        <w:jc w:val="both"/>
        <w:rPr>
          <w:rFonts w:ascii="Calibri" w:hAnsi="Calibri" w:cs="Times-Bold"/>
          <w:b/>
          <w:bCs/>
          <w:sz w:val="20"/>
          <w:szCs w:val="20"/>
        </w:rPr>
      </w:pPr>
    </w:p>
    <w:p w:rsidR="00366892" w:rsidRPr="00366892" w:rsidRDefault="00366892" w:rsidP="00366892">
      <w:pPr>
        <w:autoSpaceDE w:val="0"/>
        <w:autoSpaceDN w:val="0"/>
        <w:adjustRightInd w:val="0"/>
        <w:jc w:val="both"/>
        <w:rPr>
          <w:rFonts w:ascii="Calibri" w:hAnsi="Calibri" w:cs="Times-Bold"/>
          <w:b/>
          <w:bCs/>
          <w:color w:val="D45CA1"/>
          <w:sz w:val="20"/>
          <w:szCs w:val="20"/>
        </w:rPr>
      </w:pPr>
      <w:r w:rsidRPr="00366892">
        <w:rPr>
          <w:rFonts w:ascii="Calibri" w:hAnsi="Calibri" w:cs="Times-Bold"/>
          <w:b/>
          <w:bCs/>
          <w:color w:val="D45CA1"/>
          <w:sz w:val="20"/>
          <w:szCs w:val="20"/>
        </w:rPr>
        <w:t>Horaires</w:t>
      </w:r>
    </w:p>
    <w:p w:rsidR="00366892" w:rsidRPr="001A3E86" w:rsidRDefault="00366892" w:rsidP="00366892">
      <w:pPr>
        <w:autoSpaceDE w:val="0"/>
        <w:autoSpaceDN w:val="0"/>
        <w:adjustRightInd w:val="0"/>
        <w:jc w:val="both"/>
        <w:rPr>
          <w:rFonts w:ascii="Calibri" w:hAnsi="Calibri" w:cs="Times-Roman"/>
          <w:sz w:val="20"/>
          <w:szCs w:val="20"/>
        </w:rPr>
      </w:pPr>
      <w:r w:rsidRPr="001A3E86">
        <w:rPr>
          <w:rFonts w:ascii="Calibri" w:hAnsi="Calibri" w:cs="Times-Roman"/>
          <w:sz w:val="20"/>
          <w:szCs w:val="20"/>
        </w:rPr>
        <w:t xml:space="preserve">Les équipes, au complet, sont convoquées à partir de </w:t>
      </w:r>
      <w:r>
        <w:rPr>
          <w:rFonts w:ascii="Calibri" w:hAnsi="Calibri" w:cs="Times-Roman"/>
          <w:sz w:val="20"/>
          <w:szCs w:val="20"/>
        </w:rPr>
        <w:t>8</w:t>
      </w:r>
      <w:r w:rsidRPr="001A3E86">
        <w:rPr>
          <w:rFonts w:ascii="Calibri" w:hAnsi="Calibri" w:cs="Times-Roman"/>
          <w:sz w:val="20"/>
          <w:szCs w:val="20"/>
        </w:rPr>
        <w:t>h</w:t>
      </w:r>
      <w:r>
        <w:rPr>
          <w:rFonts w:ascii="Calibri" w:hAnsi="Calibri" w:cs="Times-Roman"/>
          <w:sz w:val="20"/>
          <w:szCs w:val="20"/>
        </w:rPr>
        <w:t>30</w:t>
      </w:r>
      <w:r w:rsidRPr="001A3E86">
        <w:rPr>
          <w:rFonts w:ascii="Calibri" w:hAnsi="Calibri" w:cs="Times-Roman"/>
          <w:sz w:val="20"/>
          <w:szCs w:val="20"/>
        </w:rPr>
        <w:t xml:space="preserve"> et les rencontres se poursuivent toute la journée.</w:t>
      </w:r>
    </w:p>
    <w:p w:rsidR="00366892" w:rsidRPr="001A3E86" w:rsidRDefault="00366892" w:rsidP="00366892">
      <w:pPr>
        <w:autoSpaceDE w:val="0"/>
        <w:autoSpaceDN w:val="0"/>
        <w:adjustRightInd w:val="0"/>
        <w:jc w:val="both"/>
        <w:rPr>
          <w:rFonts w:ascii="Calibri" w:hAnsi="Calibri" w:cs="Times-Bold"/>
          <w:b/>
          <w:bCs/>
          <w:sz w:val="20"/>
          <w:szCs w:val="20"/>
        </w:rPr>
      </w:pPr>
    </w:p>
    <w:p w:rsidR="00366892" w:rsidRPr="00366892" w:rsidRDefault="00366892" w:rsidP="00366892">
      <w:pPr>
        <w:autoSpaceDE w:val="0"/>
        <w:autoSpaceDN w:val="0"/>
        <w:adjustRightInd w:val="0"/>
        <w:jc w:val="both"/>
        <w:rPr>
          <w:rFonts w:ascii="Calibri" w:hAnsi="Calibri" w:cs="Times-Bold"/>
          <w:b/>
          <w:bCs/>
          <w:color w:val="D45CA1"/>
          <w:sz w:val="20"/>
          <w:szCs w:val="20"/>
        </w:rPr>
      </w:pPr>
      <w:r w:rsidRPr="00366892">
        <w:rPr>
          <w:rFonts w:ascii="Calibri" w:hAnsi="Calibri" w:cs="Times-Bold"/>
          <w:b/>
          <w:bCs/>
          <w:color w:val="D45CA1"/>
          <w:sz w:val="20"/>
          <w:szCs w:val="20"/>
        </w:rPr>
        <w:t>Composition des équipes</w:t>
      </w:r>
    </w:p>
    <w:p w:rsidR="00366892" w:rsidRPr="001A3E86" w:rsidRDefault="00366892" w:rsidP="00366892">
      <w:pPr>
        <w:autoSpaceDE w:val="0"/>
        <w:autoSpaceDN w:val="0"/>
        <w:adjustRightInd w:val="0"/>
        <w:jc w:val="both"/>
        <w:rPr>
          <w:rFonts w:ascii="Calibri" w:hAnsi="Calibri" w:cs="Times-Roman"/>
          <w:sz w:val="20"/>
          <w:szCs w:val="20"/>
        </w:rPr>
      </w:pPr>
      <w:r>
        <w:rPr>
          <w:rFonts w:ascii="Calibri" w:hAnsi="Calibri" w:cs="Times-Roman"/>
          <w:sz w:val="20"/>
          <w:szCs w:val="20"/>
        </w:rPr>
        <w:t>Chaque équipe doit être composée d’au moins 2 hommes et 2 femmes, mais le</w:t>
      </w:r>
      <w:r w:rsidRPr="001A3E86">
        <w:rPr>
          <w:rFonts w:ascii="Calibri" w:hAnsi="Calibri" w:cs="Times-Roman"/>
          <w:sz w:val="20"/>
          <w:szCs w:val="20"/>
        </w:rPr>
        <w:t xml:space="preserve"> nombre </w:t>
      </w:r>
      <w:r>
        <w:rPr>
          <w:rFonts w:ascii="Calibri" w:hAnsi="Calibri" w:cs="Times-Roman"/>
          <w:sz w:val="20"/>
          <w:szCs w:val="20"/>
        </w:rPr>
        <w:t>d</w:t>
      </w:r>
      <w:r w:rsidRPr="001A3E86">
        <w:rPr>
          <w:rFonts w:ascii="Calibri" w:hAnsi="Calibri" w:cs="Times-Roman"/>
          <w:sz w:val="20"/>
          <w:szCs w:val="20"/>
        </w:rPr>
        <w:t>e joueurs/</w:t>
      </w:r>
      <w:proofErr w:type="spellStart"/>
      <w:r w:rsidRPr="001A3E86">
        <w:rPr>
          <w:rFonts w:ascii="Calibri" w:hAnsi="Calibri" w:cs="Times-Roman"/>
          <w:sz w:val="20"/>
          <w:szCs w:val="20"/>
        </w:rPr>
        <w:t>euses</w:t>
      </w:r>
      <w:proofErr w:type="spellEnd"/>
      <w:r w:rsidRPr="001A3E86">
        <w:rPr>
          <w:rFonts w:ascii="Calibri" w:hAnsi="Calibri" w:cs="Times-Roman"/>
          <w:sz w:val="20"/>
          <w:szCs w:val="20"/>
        </w:rPr>
        <w:t xml:space="preserve"> d’une équipe n’est pas limité.</w:t>
      </w:r>
    </w:p>
    <w:p w:rsidR="00366892" w:rsidRPr="001A3E86" w:rsidRDefault="00366892" w:rsidP="00366892">
      <w:pPr>
        <w:autoSpaceDE w:val="0"/>
        <w:autoSpaceDN w:val="0"/>
        <w:adjustRightInd w:val="0"/>
        <w:jc w:val="both"/>
        <w:rPr>
          <w:rFonts w:ascii="Calibri" w:hAnsi="Calibri" w:cs="Times-Roman"/>
          <w:sz w:val="20"/>
          <w:szCs w:val="20"/>
        </w:rPr>
      </w:pPr>
      <w:r>
        <w:rPr>
          <w:rFonts w:ascii="Calibri" w:hAnsi="Calibri" w:cs="Times-Roman"/>
          <w:sz w:val="20"/>
          <w:szCs w:val="20"/>
        </w:rPr>
        <w:t>Chaque joueur/</w:t>
      </w:r>
      <w:proofErr w:type="spellStart"/>
      <w:r>
        <w:rPr>
          <w:rFonts w:ascii="Calibri" w:hAnsi="Calibri" w:cs="Times-Roman"/>
          <w:sz w:val="20"/>
          <w:szCs w:val="20"/>
        </w:rPr>
        <w:t>euse</w:t>
      </w:r>
      <w:proofErr w:type="spellEnd"/>
      <w:r>
        <w:rPr>
          <w:rFonts w:ascii="Calibri" w:hAnsi="Calibri" w:cs="Times-Roman"/>
          <w:sz w:val="20"/>
          <w:szCs w:val="20"/>
        </w:rPr>
        <w:t xml:space="preserve"> ne pourra jouer que 2 matches maximum et 1 seul double mixte.</w:t>
      </w:r>
    </w:p>
    <w:p w:rsidR="00366892" w:rsidRPr="001A3E86" w:rsidRDefault="00366892" w:rsidP="00366892">
      <w:pPr>
        <w:autoSpaceDE w:val="0"/>
        <w:autoSpaceDN w:val="0"/>
        <w:adjustRightInd w:val="0"/>
        <w:jc w:val="both"/>
        <w:rPr>
          <w:rFonts w:ascii="Calibri" w:hAnsi="Calibri" w:cs="Times-Roman"/>
          <w:sz w:val="20"/>
          <w:szCs w:val="20"/>
        </w:rPr>
      </w:pPr>
      <w:r w:rsidRPr="001A3E86">
        <w:rPr>
          <w:rFonts w:ascii="Calibri" w:hAnsi="Calibri" w:cs="Times-Roman"/>
          <w:sz w:val="20"/>
          <w:szCs w:val="20"/>
        </w:rPr>
        <w:t xml:space="preserve">La composition des paires de doubles pourra être modifiée d’une rencontre à l’autre. </w:t>
      </w:r>
    </w:p>
    <w:p w:rsidR="00366892" w:rsidRPr="001A3E86" w:rsidRDefault="00366892" w:rsidP="00366892">
      <w:pPr>
        <w:autoSpaceDE w:val="0"/>
        <w:autoSpaceDN w:val="0"/>
        <w:adjustRightInd w:val="0"/>
        <w:jc w:val="both"/>
        <w:rPr>
          <w:rFonts w:ascii="Calibri" w:hAnsi="Calibri" w:cs="Times-Roman"/>
          <w:sz w:val="20"/>
          <w:szCs w:val="20"/>
        </w:rPr>
      </w:pPr>
      <w:r w:rsidRPr="001A3E86">
        <w:rPr>
          <w:rFonts w:ascii="Calibri" w:hAnsi="Calibri" w:cs="Times-Bold"/>
          <w:bCs/>
          <w:sz w:val="20"/>
          <w:szCs w:val="20"/>
        </w:rPr>
        <w:t>Dans le cas où un club inscrit deux équipes, i</w:t>
      </w:r>
      <w:r w:rsidRPr="001A3E86">
        <w:rPr>
          <w:rFonts w:ascii="Calibri" w:hAnsi="Calibri" w:cs="Times-Roman"/>
          <w:sz w:val="20"/>
          <w:szCs w:val="20"/>
        </w:rPr>
        <w:t>l ne pourra y avoir de permutation de joueurs/joueuses entre deux équipes d’un même club sur une même journée de rencontre.</w:t>
      </w:r>
    </w:p>
    <w:p w:rsidR="00366892" w:rsidRPr="001A3E86" w:rsidRDefault="00366892" w:rsidP="00366892">
      <w:pPr>
        <w:autoSpaceDE w:val="0"/>
        <w:autoSpaceDN w:val="0"/>
        <w:adjustRightInd w:val="0"/>
        <w:jc w:val="both"/>
        <w:rPr>
          <w:rFonts w:ascii="Calibri" w:hAnsi="Calibri" w:cs="Times-Roman"/>
          <w:sz w:val="20"/>
          <w:szCs w:val="20"/>
        </w:rPr>
      </w:pPr>
      <w:r w:rsidRPr="001A3E86">
        <w:rPr>
          <w:rFonts w:ascii="Calibri" w:hAnsi="Calibri" w:cs="Times-Roman"/>
          <w:sz w:val="20"/>
          <w:szCs w:val="20"/>
        </w:rPr>
        <w:t>Toutefois, la composition des équipes pourra être modifiée d’une journée à l’autre.</w:t>
      </w:r>
    </w:p>
    <w:p w:rsidR="00366892" w:rsidRDefault="00366892" w:rsidP="00366892">
      <w:pPr>
        <w:autoSpaceDE w:val="0"/>
        <w:autoSpaceDN w:val="0"/>
        <w:adjustRightInd w:val="0"/>
        <w:jc w:val="both"/>
        <w:rPr>
          <w:rFonts w:ascii="Calibri" w:hAnsi="Calibri" w:cs="Times-Bold"/>
          <w:b/>
          <w:bCs/>
          <w:color w:val="5B9BD5" w:themeColor="accent1"/>
          <w:sz w:val="20"/>
          <w:szCs w:val="20"/>
        </w:rPr>
      </w:pPr>
    </w:p>
    <w:p w:rsidR="00366892" w:rsidRPr="00366892" w:rsidRDefault="00366892" w:rsidP="00366892">
      <w:pPr>
        <w:autoSpaceDE w:val="0"/>
        <w:autoSpaceDN w:val="0"/>
        <w:adjustRightInd w:val="0"/>
        <w:jc w:val="both"/>
        <w:rPr>
          <w:rFonts w:ascii="Calibri" w:hAnsi="Calibri" w:cs="Times-Bold"/>
          <w:b/>
          <w:bCs/>
          <w:color w:val="D45CA1"/>
          <w:sz w:val="20"/>
          <w:szCs w:val="20"/>
        </w:rPr>
      </w:pPr>
      <w:r w:rsidRPr="00366892">
        <w:rPr>
          <w:rFonts w:ascii="Calibri" w:hAnsi="Calibri" w:cs="Times-Bold"/>
          <w:b/>
          <w:bCs/>
          <w:color w:val="D45CA1"/>
          <w:sz w:val="20"/>
          <w:szCs w:val="20"/>
        </w:rPr>
        <w:t>Déroulement de la compétition</w:t>
      </w:r>
    </w:p>
    <w:p w:rsidR="00366892" w:rsidRPr="001A3E86" w:rsidRDefault="00366892" w:rsidP="00366892">
      <w:pPr>
        <w:autoSpaceDE w:val="0"/>
        <w:autoSpaceDN w:val="0"/>
        <w:adjustRightInd w:val="0"/>
        <w:jc w:val="both"/>
        <w:rPr>
          <w:rFonts w:ascii="Calibri" w:hAnsi="Calibri" w:cs="Times-Roman"/>
          <w:sz w:val="20"/>
          <w:szCs w:val="20"/>
        </w:rPr>
      </w:pPr>
      <w:r w:rsidRPr="001A3E86">
        <w:rPr>
          <w:rFonts w:ascii="Calibri" w:hAnsi="Calibri" w:cs="Times-Roman"/>
          <w:sz w:val="20"/>
          <w:szCs w:val="20"/>
        </w:rPr>
        <w:t>Avant le jour de la compétition, les équipes sont réparties, par tirage au sort, en poules de 3 ou 4 équipes. La composition des poules ne sera communiquée que le jour de la compétition.</w:t>
      </w:r>
    </w:p>
    <w:p w:rsidR="00366892" w:rsidRPr="001A3E86" w:rsidRDefault="00366892" w:rsidP="00366892">
      <w:pPr>
        <w:autoSpaceDE w:val="0"/>
        <w:autoSpaceDN w:val="0"/>
        <w:adjustRightInd w:val="0"/>
        <w:jc w:val="both"/>
        <w:rPr>
          <w:rFonts w:ascii="Calibri" w:hAnsi="Calibri" w:cs="Times-Bold"/>
          <w:bCs/>
          <w:sz w:val="20"/>
          <w:szCs w:val="20"/>
        </w:rPr>
      </w:pPr>
      <w:r w:rsidRPr="001A3E86">
        <w:rPr>
          <w:rFonts w:ascii="Calibri" w:hAnsi="Calibri" w:cs="Times-Bold"/>
          <w:bCs/>
          <w:sz w:val="20"/>
          <w:szCs w:val="20"/>
        </w:rPr>
        <w:t>A son arrivée, chaque équipe doit s’annoncer à la table de marque et confirmer la présence de tous ses joueurs.</w:t>
      </w:r>
    </w:p>
    <w:p w:rsidR="00366892" w:rsidRPr="001A3E86" w:rsidRDefault="00366892" w:rsidP="00366892">
      <w:pPr>
        <w:autoSpaceDE w:val="0"/>
        <w:autoSpaceDN w:val="0"/>
        <w:adjustRightInd w:val="0"/>
        <w:jc w:val="both"/>
        <w:rPr>
          <w:rFonts w:ascii="Calibri" w:hAnsi="Calibri" w:cs="Times-Roman"/>
          <w:sz w:val="20"/>
          <w:szCs w:val="20"/>
        </w:rPr>
      </w:pPr>
      <w:r w:rsidRPr="001A3E86">
        <w:rPr>
          <w:rFonts w:ascii="Calibri" w:hAnsi="Calibri" w:cs="Times-Roman"/>
          <w:sz w:val="20"/>
          <w:szCs w:val="20"/>
        </w:rPr>
        <w:t xml:space="preserve">Les rencontres se </w:t>
      </w:r>
      <w:r>
        <w:rPr>
          <w:rFonts w:ascii="Calibri" w:hAnsi="Calibri" w:cs="Times-Roman"/>
          <w:sz w:val="20"/>
          <w:szCs w:val="20"/>
        </w:rPr>
        <w:t xml:space="preserve">joueront </w:t>
      </w:r>
      <w:r w:rsidRPr="001A3E86">
        <w:rPr>
          <w:rFonts w:ascii="Calibri" w:hAnsi="Calibri" w:cs="Times-Roman"/>
          <w:sz w:val="20"/>
          <w:szCs w:val="20"/>
        </w:rPr>
        <w:t xml:space="preserve">en </w:t>
      </w:r>
      <w:r>
        <w:rPr>
          <w:rFonts w:ascii="Calibri" w:hAnsi="Calibri" w:cs="Times-Roman"/>
          <w:sz w:val="20"/>
          <w:szCs w:val="20"/>
        </w:rPr>
        <w:t>4</w:t>
      </w:r>
      <w:r w:rsidRPr="001A3E86">
        <w:rPr>
          <w:rFonts w:ascii="Calibri" w:hAnsi="Calibri" w:cs="Times-Roman"/>
          <w:sz w:val="20"/>
          <w:szCs w:val="20"/>
        </w:rPr>
        <w:t xml:space="preserve"> matches de doubles : 1 double homme, 1 double dame</w:t>
      </w:r>
      <w:r>
        <w:rPr>
          <w:rFonts w:ascii="Calibri" w:hAnsi="Calibri" w:cs="Times-Roman"/>
          <w:sz w:val="20"/>
          <w:szCs w:val="20"/>
        </w:rPr>
        <w:t xml:space="preserve"> et 2</w:t>
      </w:r>
      <w:r w:rsidRPr="001A3E86">
        <w:rPr>
          <w:rFonts w:ascii="Calibri" w:hAnsi="Calibri" w:cs="Times-Roman"/>
          <w:sz w:val="20"/>
          <w:szCs w:val="20"/>
        </w:rPr>
        <w:t xml:space="preserve"> double</w:t>
      </w:r>
      <w:r>
        <w:rPr>
          <w:rFonts w:ascii="Calibri" w:hAnsi="Calibri" w:cs="Times-Roman"/>
          <w:sz w:val="20"/>
          <w:szCs w:val="20"/>
        </w:rPr>
        <w:t>s</w:t>
      </w:r>
      <w:r w:rsidRPr="001A3E86">
        <w:rPr>
          <w:rFonts w:ascii="Calibri" w:hAnsi="Calibri" w:cs="Times-Roman"/>
          <w:sz w:val="20"/>
          <w:szCs w:val="20"/>
        </w:rPr>
        <w:t xml:space="preserve"> mixte</w:t>
      </w:r>
      <w:r>
        <w:rPr>
          <w:rFonts w:ascii="Calibri" w:hAnsi="Calibri" w:cs="Times-Roman"/>
          <w:sz w:val="20"/>
          <w:szCs w:val="20"/>
        </w:rPr>
        <w:t>s</w:t>
      </w:r>
      <w:r w:rsidRPr="001A3E86">
        <w:rPr>
          <w:rFonts w:ascii="Calibri" w:hAnsi="Calibri" w:cs="Times-Roman"/>
          <w:sz w:val="20"/>
          <w:szCs w:val="20"/>
        </w:rPr>
        <w:t>.</w:t>
      </w:r>
    </w:p>
    <w:p w:rsidR="00366892" w:rsidRDefault="00366892" w:rsidP="00366892">
      <w:pPr>
        <w:autoSpaceDE w:val="0"/>
        <w:autoSpaceDN w:val="0"/>
        <w:adjustRightInd w:val="0"/>
        <w:jc w:val="both"/>
        <w:rPr>
          <w:rFonts w:ascii="Calibri" w:hAnsi="Calibri" w:cs="Times-Bold"/>
          <w:bCs/>
          <w:sz w:val="20"/>
          <w:szCs w:val="20"/>
        </w:rPr>
      </w:pPr>
      <w:r w:rsidRPr="001A3E86">
        <w:rPr>
          <w:rFonts w:ascii="Calibri" w:hAnsi="Calibri" w:cs="Times-Bold"/>
          <w:bCs/>
          <w:sz w:val="20"/>
          <w:szCs w:val="20"/>
        </w:rPr>
        <w:t xml:space="preserve">Les matches seront auto-arbitrés. </w:t>
      </w:r>
    </w:p>
    <w:p w:rsidR="00366892" w:rsidRDefault="00366892" w:rsidP="00366892">
      <w:pPr>
        <w:autoSpaceDE w:val="0"/>
        <w:autoSpaceDN w:val="0"/>
        <w:adjustRightInd w:val="0"/>
        <w:jc w:val="both"/>
        <w:rPr>
          <w:rFonts w:ascii="Calibri" w:hAnsi="Calibri" w:cs="Times-Bold"/>
          <w:bCs/>
          <w:sz w:val="20"/>
          <w:szCs w:val="20"/>
        </w:rPr>
      </w:pPr>
      <w:r w:rsidRPr="001A3E86">
        <w:rPr>
          <w:rFonts w:ascii="Calibri" w:hAnsi="Calibri" w:cs="Times-Bold"/>
          <w:bCs/>
          <w:sz w:val="20"/>
          <w:szCs w:val="20"/>
        </w:rPr>
        <w:t>Ils se jouent en deux sets gagnants de 21 points avec deux points d’écart et point décisif à 29/29.</w:t>
      </w:r>
      <w:r>
        <w:rPr>
          <w:rFonts w:ascii="Calibri" w:hAnsi="Calibri" w:cs="Times-Bold"/>
          <w:bCs/>
          <w:sz w:val="20"/>
          <w:szCs w:val="20"/>
        </w:rPr>
        <w:t xml:space="preserve"> </w:t>
      </w:r>
    </w:p>
    <w:p w:rsidR="00366892" w:rsidRPr="001A3E86" w:rsidRDefault="00366892" w:rsidP="00366892">
      <w:pPr>
        <w:autoSpaceDE w:val="0"/>
        <w:autoSpaceDN w:val="0"/>
        <w:adjustRightInd w:val="0"/>
        <w:jc w:val="both"/>
        <w:rPr>
          <w:rFonts w:ascii="Calibri" w:hAnsi="Calibri" w:cs="Times-Bold"/>
          <w:bCs/>
          <w:sz w:val="20"/>
          <w:szCs w:val="20"/>
        </w:rPr>
      </w:pPr>
      <w:r>
        <w:rPr>
          <w:rFonts w:ascii="Calibri" w:hAnsi="Calibri" w:cs="Times-Bold"/>
          <w:bCs/>
          <w:sz w:val="20"/>
          <w:szCs w:val="20"/>
        </w:rPr>
        <w:t>En cas d’égalité 2-2 c’est le nombre de sets gagnés qui désignera le vainqueur, à nombre de sets gagnés égal c’est le nombre de points gagnés qui sera pris en compte.</w:t>
      </w:r>
    </w:p>
    <w:p w:rsidR="00366892" w:rsidRPr="001A3E86" w:rsidRDefault="00366892" w:rsidP="00366892">
      <w:pPr>
        <w:autoSpaceDE w:val="0"/>
        <w:autoSpaceDN w:val="0"/>
        <w:adjustRightInd w:val="0"/>
        <w:jc w:val="both"/>
        <w:rPr>
          <w:rFonts w:ascii="Calibri" w:hAnsi="Calibri" w:cs="Times-Roman"/>
          <w:sz w:val="20"/>
          <w:szCs w:val="20"/>
        </w:rPr>
      </w:pPr>
      <w:r w:rsidRPr="001A3E86">
        <w:rPr>
          <w:rFonts w:ascii="Calibri" w:hAnsi="Calibri" w:cs="Times-Roman"/>
          <w:sz w:val="20"/>
          <w:szCs w:val="20"/>
        </w:rPr>
        <w:t>Les volants plastique sont fournis par le comité départemental.</w:t>
      </w:r>
    </w:p>
    <w:p w:rsidR="00366892" w:rsidRPr="001A3E86" w:rsidRDefault="00366892" w:rsidP="00366892">
      <w:pPr>
        <w:autoSpaceDE w:val="0"/>
        <w:autoSpaceDN w:val="0"/>
        <w:adjustRightInd w:val="0"/>
        <w:jc w:val="both"/>
        <w:rPr>
          <w:rFonts w:ascii="Calibri" w:hAnsi="Calibri" w:cs="Times-Bold"/>
          <w:b/>
          <w:bCs/>
          <w:sz w:val="20"/>
          <w:szCs w:val="20"/>
        </w:rPr>
      </w:pPr>
    </w:p>
    <w:p w:rsidR="00366892" w:rsidRPr="00366892" w:rsidRDefault="00366892" w:rsidP="00366892">
      <w:pPr>
        <w:autoSpaceDE w:val="0"/>
        <w:autoSpaceDN w:val="0"/>
        <w:adjustRightInd w:val="0"/>
        <w:jc w:val="both"/>
        <w:rPr>
          <w:rFonts w:ascii="Calibri" w:hAnsi="Calibri" w:cs="Times-Bold"/>
          <w:b/>
          <w:bCs/>
          <w:color w:val="D45CA1"/>
          <w:sz w:val="20"/>
          <w:szCs w:val="20"/>
        </w:rPr>
      </w:pPr>
      <w:r w:rsidRPr="00366892">
        <w:rPr>
          <w:rFonts w:ascii="Calibri" w:hAnsi="Calibri" w:cs="Times-Bold"/>
          <w:b/>
          <w:bCs/>
          <w:color w:val="D45CA1"/>
          <w:sz w:val="20"/>
          <w:szCs w:val="20"/>
        </w:rPr>
        <w:t>Feuille de rencontre</w:t>
      </w:r>
    </w:p>
    <w:p w:rsidR="00366892" w:rsidRPr="001A3E86" w:rsidRDefault="00366892" w:rsidP="00366892">
      <w:pPr>
        <w:autoSpaceDE w:val="0"/>
        <w:autoSpaceDN w:val="0"/>
        <w:adjustRightInd w:val="0"/>
        <w:jc w:val="both"/>
        <w:rPr>
          <w:rFonts w:ascii="Calibri" w:hAnsi="Calibri" w:cs="Times-Roman"/>
          <w:sz w:val="20"/>
          <w:szCs w:val="20"/>
        </w:rPr>
      </w:pPr>
      <w:r w:rsidRPr="001A3E86">
        <w:rPr>
          <w:rFonts w:ascii="Calibri" w:hAnsi="Calibri" w:cs="Times-Roman"/>
          <w:sz w:val="20"/>
          <w:szCs w:val="20"/>
        </w:rPr>
        <w:t xml:space="preserve">Les feuilles de rencontre de chaque équipe doivent être remplies avant le début de chaque rencontre. </w:t>
      </w:r>
    </w:p>
    <w:p w:rsidR="00366892" w:rsidRPr="001A3E86" w:rsidRDefault="00366892" w:rsidP="00366892">
      <w:pPr>
        <w:autoSpaceDE w:val="0"/>
        <w:autoSpaceDN w:val="0"/>
        <w:adjustRightInd w:val="0"/>
        <w:jc w:val="both"/>
        <w:rPr>
          <w:rFonts w:ascii="Calibri" w:hAnsi="Calibri" w:cs="Times-Roman"/>
          <w:sz w:val="20"/>
          <w:szCs w:val="20"/>
        </w:rPr>
      </w:pPr>
      <w:r w:rsidRPr="001A3E86">
        <w:rPr>
          <w:rFonts w:ascii="Calibri" w:hAnsi="Calibri" w:cs="Times-Roman"/>
          <w:sz w:val="20"/>
          <w:szCs w:val="20"/>
        </w:rPr>
        <w:t xml:space="preserve">Chaque capitaine d'équipe y inscrit le nom de ses joueurs/joueuses dans un ordre qui devra être respecté ainsi qu'une liste de remplaçants susceptibles de jouer. </w:t>
      </w:r>
    </w:p>
    <w:p w:rsidR="00366892" w:rsidRPr="001A3E86" w:rsidRDefault="00366892" w:rsidP="00366892">
      <w:pPr>
        <w:autoSpaceDE w:val="0"/>
        <w:autoSpaceDN w:val="0"/>
        <w:adjustRightInd w:val="0"/>
        <w:jc w:val="both"/>
        <w:rPr>
          <w:rFonts w:ascii="Calibri" w:hAnsi="Calibri" w:cs="Times-Bold"/>
          <w:b/>
          <w:bCs/>
          <w:sz w:val="20"/>
          <w:szCs w:val="20"/>
        </w:rPr>
      </w:pPr>
    </w:p>
    <w:p w:rsidR="00366892" w:rsidRPr="00366892" w:rsidRDefault="00366892" w:rsidP="00366892">
      <w:pPr>
        <w:autoSpaceDE w:val="0"/>
        <w:autoSpaceDN w:val="0"/>
        <w:adjustRightInd w:val="0"/>
        <w:jc w:val="both"/>
        <w:rPr>
          <w:rFonts w:ascii="Calibri" w:hAnsi="Calibri" w:cs="Times-Bold"/>
          <w:b/>
          <w:bCs/>
          <w:color w:val="D45CA1"/>
          <w:sz w:val="20"/>
          <w:szCs w:val="20"/>
        </w:rPr>
      </w:pPr>
      <w:r w:rsidRPr="00366892">
        <w:rPr>
          <w:rFonts w:ascii="Calibri" w:hAnsi="Calibri" w:cs="Times-Bold"/>
          <w:b/>
          <w:bCs/>
          <w:color w:val="D45CA1"/>
          <w:sz w:val="20"/>
          <w:szCs w:val="20"/>
        </w:rPr>
        <w:t>Remplaçant</w:t>
      </w:r>
    </w:p>
    <w:p w:rsidR="00366892" w:rsidRPr="001A3E86" w:rsidRDefault="00366892" w:rsidP="00366892">
      <w:pPr>
        <w:autoSpaceDE w:val="0"/>
        <w:autoSpaceDN w:val="0"/>
        <w:adjustRightInd w:val="0"/>
        <w:jc w:val="both"/>
        <w:rPr>
          <w:rFonts w:ascii="Calibri" w:hAnsi="Calibri" w:cs="Times-Roman"/>
          <w:sz w:val="20"/>
          <w:szCs w:val="20"/>
        </w:rPr>
      </w:pPr>
      <w:r w:rsidRPr="001A3E86">
        <w:rPr>
          <w:rFonts w:ascii="Calibri" w:hAnsi="Calibri" w:cs="Times-Roman"/>
          <w:sz w:val="20"/>
          <w:szCs w:val="20"/>
        </w:rPr>
        <w:t>Un remplaçant ne joue que pour une seule équipe pendant toute la journée de rencontres. Il ne peut y avoir de changement de remplaçant d’une équipe à l’autre sur une même journée.</w:t>
      </w:r>
    </w:p>
    <w:p w:rsidR="00C75A32" w:rsidRDefault="00366892" w:rsidP="00596C64">
      <w:pPr>
        <w:autoSpaceDE w:val="0"/>
        <w:autoSpaceDN w:val="0"/>
        <w:adjustRightInd w:val="0"/>
        <w:jc w:val="both"/>
      </w:pPr>
      <w:r w:rsidRPr="001A3E86">
        <w:rPr>
          <w:rFonts w:ascii="Calibri" w:hAnsi="Calibri" w:cs="Times-Roman"/>
          <w:sz w:val="20"/>
          <w:szCs w:val="20"/>
        </w:rPr>
        <w:t>Lors d'une rencontre, si un joueur se blesse et abandonne, il ne pourra pas être remplacé sur le match au cours duquel il s’est blessé mais son équipe peut faire appel à un remplaçant pour un autre match de la même rencontre si celui-ci a été déclaré sur la feuille de rencontre.</w:t>
      </w:r>
    </w:p>
    <w:sectPr w:rsidR="00C75A32" w:rsidSect="00705FCF">
      <w:headerReference w:type="default" r:id="rId6"/>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196" w:rsidRDefault="00272196" w:rsidP="00060274">
      <w:r>
        <w:separator/>
      </w:r>
    </w:p>
  </w:endnote>
  <w:endnote w:type="continuationSeparator" w:id="0">
    <w:p w:rsidR="00272196" w:rsidRDefault="00272196" w:rsidP="0006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Arista 2.0">
    <w:altName w:val="Franklin Gothic Medium Cond"/>
    <w:charset w:val="00"/>
    <w:family w:val="auto"/>
    <w:pitch w:val="variable"/>
    <w:sig w:usb0="00000003" w:usb1="0000000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9D2" w:rsidRDefault="00114B2A" w:rsidP="003B49D2">
    <w:pPr>
      <w:autoSpaceDE w:val="0"/>
      <w:autoSpaceDN w:val="0"/>
      <w:adjustRightInd w:val="0"/>
      <w:jc w:val="right"/>
      <w:rPr>
        <w:rFonts w:ascii="Calibri" w:hAnsi="Calibri" w:cs="Times-Roman"/>
        <w:sz w:val="16"/>
        <w:szCs w:val="16"/>
      </w:rPr>
    </w:pPr>
    <w:r>
      <w:tab/>
    </w:r>
    <w:r>
      <w:tab/>
    </w:r>
    <w:proofErr w:type="gramStart"/>
    <w:r>
      <w:rPr>
        <w:rFonts w:ascii="Calibri" w:hAnsi="Calibri" w:cs="Times-Roman"/>
        <w:sz w:val="16"/>
        <w:szCs w:val="16"/>
      </w:rPr>
      <w:t>a</w:t>
    </w:r>
    <w:r w:rsidRPr="001A3E86">
      <w:rPr>
        <w:rFonts w:ascii="Calibri" w:hAnsi="Calibri" w:cs="Times-Roman"/>
        <w:sz w:val="16"/>
        <w:szCs w:val="16"/>
      </w:rPr>
      <w:t>l</w:t>
    </w:r>
    <w:proofErr w:type="gramEnd"/>
    <w:r w:rsidRPr="001A3E86">
      <w:rPr>
        <w:rFonts w:ascii="Calibri" w:hAnsi="Calibri" w:cs="Times-Roman"/>
        <w:sz w:val="16"/>
        <w:szCs w:val="16"/>
      </w:rPr>
      <w:t>-v</w:t>
    </w:r>
    <w:r w:rsidR="00252348">
      <w:rPr>
        <w:rFonts w:ascii="Calibri" w:hAnsi="Calibri" w:cs="Times-Roman"/>
        <w:sz w:val="16"/>
        <w:szCs w:val="16"/>
      </w:rPr>
      <w:t>2</w:t>
    </w:r>
    <w:r w:rsidRPr="001A3E86">
      <w:rPr>
        <w:rFonts w:ascii="Calibri" w:hAnsi="Calibri" w:cs="Times-Roman"/>
        <w:sz w:val="16"/>
        <w:szCs w:val="16"/>
      </w:rPr>
      <w:t>-</w:t>
    </w:r>
    <w:r>
      <w:rPr>
        <w:rFonts w:ascii="Calibri" w:hAnsi="Calibri" w:cs="Times-Roman"/>
        <w:sz w:val="16"/>
        <w:szCs w:val="16"/>
      </w:rPr>
      <w:t>2</w:t>
    </w:r>
    <w:r w:rsidR="00060274">
      <w:rPr>
        <w:rFonts w:ascii="Calibri" w:hAnsi="Calibri" w:cs="Times-Roman"/>
        <w:sz w:val="16"/>
        <w:szCs w:val="16"/>
      </w:rPr>
      <w:t>6</w:t>
    </w:r>
    <w:r w:rsidRPr="001A3E86">
      <w:rPr>
        <w:rFonts w:ascii="Calibri" w:hAnsi="Calibri" w:cs="Times-Roman"/>
        <w:sz w:val="16"/>
        <w:szCs w:val="16"/>
      </w:rPr>
      <w:t>1</w:t>
    </w:r>
    <w:r>
      <w:rPr>
        <w:rFonts w:ascii="Calibri" w:hAnsi="Calibri" w:cs="Times-Roman"/>
        <w:sz w:val="16"/>
        <w:szCs w:val="16"/>
      </w:rPr>
      <w:t>01</w:t>
    </w:r>
    <w:r w:rsidR="00060274">
      <w:rPr>
        <w:rFonts w:ascii="Calibri" w:hAnsi="Calibri" w:cs="Times-Roman"/>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196" w:rsidRDefault="00272196" w:rsidP="00060274">
      <w:r>
        <w:separator/>
      </w:r>
    </w:p>
  </w:footnote>
  <w:footnote w:type="continuationSeparator" w:id="0">
    <w:p w:rsidR="00272196" w:rsidRDefault="00272196" w:rsidP="00060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9D2" w:rsidRDefault="00114B2A" w:rsidP="003B49D2">
    <w:pPr>
      <w:pStyle w:val="En-tte"/>
      <w:jc w:val="right"/>
    </w:pPr>
    <w:r>
      <w:rPr>
        <w:noProof/>
        <w:lang w:eastAsia="fr-FR"/>
      </w:rPr>
      <w:drawing>
        <wp:anchor distT="0" distB="0" distL="114300" distR="114300" simplePos="0" relativeHeight="251659264" behindDoc="1" locked="0" layoutInCell="1" allowOverlap="1" wp14:anchorId="22810B52" wp14:editId="4B9C1750">
          <wp:simplePos x="0" y="0"/>
          <wp:positionH relativeFrom="column">
            <wp:posOffset>48260</wp:posOffset>
          </wp:positionH>
          <wp:positionV relativeFrom="paragraph">
            <wp:posOffset>-7620</wp:posOffset>
          </wp:positionV>
          <wp:extent cx="1390650" cy="895350"/>
          <wp:effectExtent l="19050" t="0" r="0" b="0"/>
          <wp:wrapNone/>
          <wp:docPr id="1" name="Image 1" descr="logo_FFBAD_CDBVO_FOND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FFBAD_CDBVO_FONDNOIR.png"/>
                  <pic:cNvPicPr>
                    <a:picLocks noChangeAspect="1" noChangeArrowheads="1"/>
                  </pic:cNvPicPr>
                </pic:nvPicPr>
                <pic:blipFill>
                  <a:blip r:embed="rId1"/>
                  <a:srcRect/>
                  <a:stretch>
                    <a:fillRect/>
                  </a:stretch>
                </pic:blipFill>
                <pic:spPr bwMode="auto">
                  <a:xfrm>
                    <a:off x="0" y="0"/>
                    <a:ext cx="1390650" cy="895350"/>
                  </a:xfrm>
                  <a:prstGeom prst="rect">
                    <a:avLst/>
                  </a:prstGeom>
                  <a:noFill/>
                  <a:ln w="9525">
                    <a:noFill/>
                    <a:miter lim="800000"/>
                    <a:headEnd/>
                    <a:tailEnd/>
                  </a:ln>
                </pic:spPr>
              </pic:pic>
            </a:graphicData>
          </a:graphic>
        </wp:anchor>
      </w:drawing>
    </w:r>
  </w:p>
  <w:p w:rsidR="003B49D2" w:rsidRPr="00C44574" w:rsidRDefault="00114B2A" w:rsidP="003B49D2">
    <w:pPr>
      <w:pStyle w:val="En-tte"/>
      <w:pBdr>
        <w:bottom w:val="single" w:sz="4" w:space="1" w:color="auto"/>
      </w:pBdr>
      <w:ind w:left="2268"/>
      <w:jc w:val="right"/>
      <w:rPr>
        <w:rFonts w:ascii="Arista 2.0" w:hAnsi="Arista 2.0"/>
        <w:sz w:val="30"/>
        <w:szCs w:val="30"/>
      </w:rPr>
    </w:pPr>
    <w:r w:rsidRPr="00C44574">
      <w:rPr>
        <w:rFonts w:ascii="Arista 2.0" w:hAnsi="Arista 2.0"/>
        <w:color w:val="C4115C"/>
        <w:sz w:val="30"/>
        <w:szCs w:val="30"/>
      </w:rPr>
      <w:t>Comité départemental de badminton du Val d’Oise</w:t>
    </w:r>
  </w:p>
  <w:p w:rsidR="003B49D2" w:rsidRPr="00C44574" w:rsidRDefault="00114B2A" w:rsidP="003B49D2">
    <w:pPr>
      <w:pStyle w:val="En-tte"/>
      <w:jc w:val="right"/>
      <w:rPr>
        <w:rFonts w:ascii="Arista 2.0" w:hAnsi="Arista 2.0"/>
        <w:color w:val="FF7700"/>
      </w:rPr>
    </w:pPr>
    <w:r>
      <w:rPr>
        <w:rFonts w:ascii="Arista 2.0" w:hAnsi="Arista 2.0"/>
        <w:color w:val="FF7700"/>
      </w:rPr>
      <w:t>Commission Développement</w:t>
    </w:r>
  </w:p>
  <w:p w:rsidR="003B49D2" w:rsidRDefault="00272196" w:rsidP="003B49D2">
    <w:pPr>
      <w:pStyle w:val="En-tte"/>
    </w:pPr>
  </w:p>
  <w:p w:rsidR="003B49D2" w:rsidRPr="003B49D2" w:rsidRDefault="00272196" w:rsidP="003B49D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92"/>
    <w:rsid w:val="00060274"/>
    <w:rsid w:val="00114B2A"/>
    <w:rsid w:val="00155B50"/>
    <w:rsid w:val="00252348"/>
    <w:rsid w:val="00272196"/>
    <w:rsid w:val="00366892"/>
    <w:rsid w:val="00382ECD"/>
    <w:rsid w:val="00596C64"/>
    <w:rsid w:val="00762AD5"/>
    <w:rsid w:val="00C75A32"/>
    <w:rsid w:val="00CE10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88C9F"/>
  <w15:chartTrackingRefBased/>
  <w15:docId w15:val="{7D74C230-F5F2-4777-A7B5-F73C1D6E6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66892"/>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66892"/>
    <w:pPr>
      <w:tabs>
        <w:tab w:val="center" w:pos="4536"/>
        <w:tab w:val="right" w:pos="9072"/>
      </w:tabs>
    </w:pPr>
  </w:style>
  <w:style w:type="character" w:customStyle="1" w:styleId="En-tteCar">
    <w:name w:val="En-tête Car"/>
    <w:basedOn w:val="Policepardfaut"/>
    <w:link w:val="En-tte"/>
    <w:uiPriority w:val="99"/>
    <w:rsid w:val="00366892"/>
  </w:style>
  <w:style w:type="paragraph" w:styleId="Pieddepage">
    <w:name w:val="footer"/>
    <w:basedOn w:val="Normal"/>
    <w:link w:val="PieddepageCar"/>
    <w:uiPriority w:val="99"/>
    <w:unhideWhenUsed/>
    <w:rsid w:val="00060274"/>
    <w:pPr>
      <w:tabs>
        <w:tab w:val="center" w:pos="4536"/>
        <w:tab w:val="right" w:pos="9072"/>
      </w:tabs>
    </w:pPr>
  </w:style>
  <w:style w:type="character" w:customStyle="1" w:styleId="PieddepageCar">
    <w:name w:val="Pied de page Car"/>
    <w:basedOn w:val="Policepardfaut"/>
    <w:link w:val="Pieddepage"/>
    <w:uiPriority w:val="99"/>
    <w:rsid w:val="00060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541</Words>
  <Characters>2977</Characters>
  <Application>Microsoft Office Word</Application>
  <DocSecurity>0</DocSecurity>
  <Lines>24</Lines>
  <Paragraphs>7</Paragraphs>
  <ScaleCrop>false</ScaleCrop>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c:creator>
  <cp:keywords/>
  <dc:description/>
  <cp:lastModifiedBy>Anne</cp:lastModifiedBy>
  <cp:revision>7</cp:revision>
  <dcterms:created xsi:type="dcterms:W3CDTF">2016-10-26T14:27:00Z</dcterms:created>
  <dcterms:modified xsi:type="dcterms:W3CDTF">2016-10-28T08:39:00Z</dcterms:modified>
</cp:coreProperties>
</file>